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171" w:rsidRDefault="00A43171">
      <w:r>
        <w:t xml:space="preserve">There has been a vast body of work published in the neuroscientific press which seeks to quantify ways in which visual processing differs in people with </w:t>
      </w:r>
      <w:r w:rsidR="008B7769">
        <w:t>Autism/SPD</w:t>
      </w:r>
      <w:r>
        <w:t xml:space="preserve"> </w:t>
      </w:r>
      <w:r w:rsidR="008B7769">
        <w:t xml:space="preserve">or sensory processing disorder </w:t>
      </w:r>
      <w:bookmarkStart w:id="0" w:name="_GoBack"/>
      <w:bookmarkEnd w:id="0"/>
      <w:r>
        <w:t>compared with the general population.  Study participants are typically young adults with higher functioning ASD and address a single visual behaviour.  Many articles contradict one another in their results and conclusions and do not offer any indication as to how the visual behaviours might be addressed to improve functioning in the real world.</w:t>
      </w:r>
    </w:p>
    <w:p w:rsidR="00A43171" w:rsidRDefault="00A43171">
      <w:r>
        <w:t>The aim of this article is to bring together real life encounters with children seen in special schools and the paediatric eye clinic</w:t>
      </w:r>
      <w:r w:rsidR="009C617B">
        <w:t xml:space="preserve"> to classify the behaviours and </w:t>
      </w:r>
      <w:r>
        <w:t xml:space="preserve">to offer a simple explanation </w:t>
      </w:r>
      <w:proofErr w:type="gramStart"/>
      <w:r>
        <w:t>for each visual behaviour</w:t>
      </w:r>
      <w:proofErr w:type="gramEnd"/>
      <w:r w:rsidR="009C617B">
        <w:t xml:space="preserve">.  In this way we hope </w:t>
      </w:r>
      <w:r>
        <w:t>that carers and teachers are able to identify pattern</w:t>
      </w:r>
      <w:r w:rsidR="009C617B">
        <w:t xml:space="preserve">s of visual behaviour in a </w:t>
      </w:r>
      <w:r>
        <w:t>child, and offer some solutions as to how the child might be supported to use their vision more effectively.</w:t>
      </w:r>
    </w:p>
    <w:p w:rsidR="006C053D" w:rsidRDefault="009C617B" w:rsidP="00A43171">
      <w:r>
        <w:t>Broadly speaking there are four</w:t>
      </w:r>
      <w:r w:rsidR="006C053D">
        <w:t xml:space="preserve"> ways in which vision can be affecte</w:t>
      </w:r>
      <w:r>
        <w:t xml:space="preserve">d in </w:t>
      </w:r>
      <w:r w:rsidR="008B7769">
        <w:t>Autism/SPD</w:t>
      </w:r>
      <w:r>
        <w:t xml:space="preserve">. Most people have one </w:t>
      </w:r>
      <w:r w:rsidR="006C053D">
        <w:t xml:space="preserve">or </w:t>
      </w:r>
      <w:r>
        <w:t>two</w:t>
      </w:r>
      <w:r w:rsidR="006C053D">
        <w:t xml:space="preserve"> of the </w:t>
      </w:r>
      <w:r>
        <w:t>four</w:t>
      </w:r>
      <w:r w:rsidR="006C053D">
        <w:t>: some of them are contradictory, and some may occur in one situation more than another.</w:t>
      </w:r>
      <w:r w:rsidR="00F00229">
        <w:t xml:space="preserve"> </w:t>
      </w:r>
      <w:r>
        <w:t xml:space="preserve"> </w:t>
      </w:r>
      <w:r w:rsidR="00F00229">
        <w:t>Most people are able to inhibit or suppress various parts of their vision accord</w:t>
      </w:r>
      <w:r>
        <w:t xml:space="preserve">ing to task. The underlying issue with autistic children who exhibit atypical visual behaviours is </w:t>
      </w:r>
      <w:r w:rsidR="00F00229">
        <w:t>an imbalance between the various modalities or the inhibition of one part of vision occurs as a reaction or overstimulation.</w:t>
      </w:r>
    </w:p>
    <w:p w:rsidR="006C053D" w:rsidRDefault="00227820" w:rsidP="006C053D">
      <w:pPr>
        <w:pStyle w:val="ListParagraph"/>
        <w:numPr>
          <w:ilvl w:val="0"/>
          <w:numId w:val="6"/>
        </w:numPr>
      </w:pPr>
      <w:r>
        <w:t>Central</w:t>
      </w:r>
      <w:r w:rsidR="00063026">
        <w:t xml:space="preserve"> Dominant</w:t>
      </w:r>
      <w:r>
        <w:t xml:space="preserve"> Processors</w:t>
      </w:r>
      <w:r w:rsidR="006C053D">
        <w:t xml:space="preserve">: people who are so tuned into their central sharp vision, </w:t>
      </w:r>
      <w:r w:rsidR="00041950">
        <w:t>they</w:t>
      </w:r>
      <w:r w:rsidR="006C053D">
        <w:t xml:space="preserve"> can only see a very small section of their visual world at a time</w:t>
      </w:r>
    </w:p>
    <w:p w:rsidR="00F00229" w:rsidRDefault="00F00229" w:rsidP="00697576">
      <w:r>
        <w:t xml:space="preserve">Your central or focal vision is equivalent to a HD TV – bright colours, high definition, fine detail. </w:t>
      </w:r>
      <w:r w:rsidR="00395306">
        <w:t xml:space="preserve">The brain receives an enormous amount of information from the central vision: for some children with </w:t>
      </w:r>
      <w:r w:rsidR="008B7769">
        <w:t>Autism/SPD</w:t>
      </w:r>
      <w:r w:rsidR="00395306">
        <w:t xml:space="preserve"> this can be overwhelming, especially if they cannot balance or inhibit inputs in order to control sensory stimuli.</w:t>
      </w:r>
    </w:p>
    <w:p w:rsidR="00F00229" w:rsidRDefault="00F00229" w:rsidP="00697576">
      <w:r>
        <w:t xml:space="preserve">When the child has found an object of interest, they find it difficult to balance their focus of central attention with peripheral visual need such that the peripheral vision seems switched off entirely: when carrying the object they will trip over large objects which they would usually navigate round; or having seen an object of their desire across a room will move single </w:t>
      </w:r>
      <w:proofErr w:type="spellStart"/>
      <w:r>
        <w:t>mindedly</w:t>
      </w:r>
      <w:proofErr w:type="spellEnd"/>
      <w:r>
        <w:t xml:space="preserve"> towards it regardless of obstacles in their path.</w:t>
      </w:r>
    </w:p>
    <w:p w:rsidR="00F00229" w:rsidRDefault="00F00229" w:rsidP="00697576">
      <w:r>
        <w:t>Central processors find visual search difficult – they cannot find someone in a crowd or scan a room to look for an object: they find moving objects difficult to see and in the same way find it difficult to see when they themselves are moving.</w:t>
      </w:r>
      <w:r w:rsidR="00041950">
        <w:t xml:space="preserve"> </w:t>
      </w:r>
    </w:p>
    <w:p w:rsidR="009C617B" w:rsidRDefault="009C617B" w:rsidP="00697576">
      <w:r>
        <w:t xml:space="preserve">These children may become visually fixated on specific colour or striking visual stimuli such as vertical blinds, radiator grills, or even another child’s stripy t-shirt. They may find other stimuli distressing –visual aversion – and avoid or become distress by certain colours.  </w:t>
      </w:r>
      <w:proofErr w:type="spellStart"/>
      <w:r>
        <w:t>THe</w:t>
      </w:r>
      <w:proofErr w:type="spellEnd"/>
      <w:r>
        <w:t xml:space="preserve"> central vision is sensitive to flicker such as that seen from a strip light or overhead projector.</w:t>
      </w:r>
    </w:p>
    <w:p w:rsidR="00395306" w:rsidRDefault="00395306" w:rsidP="00697576">
      <w:r>
        <w:t xml:space="preserve">Because of the overwhelming nature of central processors, they may be unable to use peripheral vision at all and appear clumsy. On occasion they may become so overstimulated that the vision simply shuts down and they feel temporarily unable to process any visual stimuli at all. </w:t>
      </w:r>
      <w:r w:rsidR="00041950">
        <w:t xml:space="preserve"> </w:t>
      </w:r>
      <w:r w:rsidR="0096354E">
        <w:t xml:space="preserve">They may deliberately look away from stimuli which are presented (visual avoidance). </w:t>
      </w:r>
      <w:r w:rsidR="00041950">
        <w:t>They may use rocking as a mechanism to shut off central vision – “rock to block” – and reduce sensory overload.</w:t>
      </w:r>
    </w:p>
    <w:p w:rsidR="006C053D" w:rsidRDefault="00227820" w:rsidP="006C053D">
      <w:pPr>
        <w:pStyle w:val="ListParagraph"/>
        <w:numPr>
          <w:ilvl w:val="0"/>
          <w:numId w:val="6"/>
        </w:numPr>
      </w:pPr>
      <w:r>
        <w:t>Peripheral</w:t>
      </w:r>
      <w:r w:rsidR="00063026">
        <w:t xml:space="preserve"> dominant</w:t>
      </w:r>
      <w:r>
        <w:t xml:space="preserve"> Processors</w:t>
      </w:r>
      <w:r w:rsidR="006C053D">
        <w:t>: people who find it difficult to tune out of their peripheral vision in order to use their more complex central vision</w:t>
      </w:r>
      <w:r w:rsidR="00031167">
        <w:t xml:space="preserve"> and are distracted by things in the periphery of their vision</w:t>
      </w:r>
    </w:p>
    <w:p w:rsidR="00395306" w:rsidRDefault="00395306" w:rsidP="00F00229">
      <w:r>
        <w:lastRenderedPageBreak/>
        <w:t xml:space="preserve">If your central vision is like an HDTV, your peripheral vision is equivalent to a black and white analogue picture: fuzzy, grey, low in detail.  This vision is less intense and easier to process. Many children with </w:t>
      </w:r>
      <w:r w:rsidR="008B7769">
        <w:t>Autism/SPD</w:t>
      </w:r>
      <w:r>
        <w:t xml:space="preserve"> use their peripheral vision in preference to central vision to reduce sensory load. They may well have good central vision fleetingly, but struggle to use it all the time.</w:t>
      </w:r>
      <w:r w:rsidR="0096354E">
        <w:t xml:space="preserve"> These children appear to be visually disinterested- they tend not to look directly at people or objects of reference. </w:t>
      </w:r>
    </w:p>
    <w:p w:rsidR="00395306" w:rsidRDefault="00395306" w:rsidP="00F00229">
      <w:r>
        <w:t xml:space="preserve">Peripheral vision is used for movement detection: some children may only see moving objects rather that static ones. </w:t>
      </w:r>
      <w:r w:rsidR="00041950">
        <w:t xml:space="preserve">These children may enjoy </w:t>
      </w:r>
      <w:proofErr w:type="gramStart"/>
      <w:r w:rsidR="00041950">
        <w:t>swinging  -</w:t>
      </w:r>
      <w:proofErr w:type="gramEnd"/>
      <w:r w:rsidR="00041950">
        <w:t xml:space="preserve"> “swing to see” – spinning or flicking objects in front of their face – as a way of suppressing central vision but stimulating peripheral vision alone. </w:t>
      </w:r>
      <w:r>
        <w:t>In other children they themselves are constantly on the move, perhaps in an effort to maintain peripheral visual dominance and suppress the central vision they find overstimulating.</w:t>
      </w:r>
    </w:p>
    <w:p w:rsidR="00F00229" w:rsidRDefault="00F00229" w:rsidP="00F00229">
      <w:r>
        <w:t>They may have to pick up or touch each object in order to “see”</w:t>
      </w:r>
      <w:r w:rsidR="00395306">
        <w:t xml:space="preserve"> it properly. They are likely to need larger size “PECS” or similar communication systems. They may turn their head to the side to use their peripheral vision when walking or talking to someone. This not only utilises their peripheral vision, but also narrow the field of view, using their nose to “block” one eye and the temple to limit the visual field on the outer edge.</w:t>
      </w:r>
    </w:p>
    <w:p w:rsidR="00395306" w:rsidRDefault="00395306" w:rsidP="00F00229">
      <w:r>
        <w:t>They may become distracted by objects in their periphery which are moving – other children, a shadow from a tree outside</w:t>
      </w:r>
      <w:r w:rsidR="00B12AE7">
        <w:t xml:space="preserve"> – and find it difficult to suppress peripheral vision in order to use their central vision effectively.</w:t>
      </w:r>
    </w:p>
    <w:p w:rsidR="006C053D" w:rsidRDefault="00227820" w:rsidP="006C053D">
      <w:pPr>
        <w:pStyle w:val="ListParagraph"/>
        <w:numPr>
          <w:ilvl w:val="0"/>
          <w:numId w:val="6"/>
        </w:numPr>
      </w:pPr>
      <w:r>
        <w:t xml:space="preserve">Posture </w:t>
      </w:r>
      <w:r w:rsidR="00063026">
        <w:t xml:space="preserve">deficient </w:t>
      </w:r>
      <w:r>
        <w:t>Processors</w:t>
      </w:r>
      <w:r w:rsidR="00031167">
        <w:t>: people who cannot relate their body position to the world around, do not have an awareness of how to make their body or face mirror another person’s</w:t>
      </w:r>
    </w:p>
    <w:p w:rsidR="00697576" w:rsidRDefault="00697576" w:rsidP="00041950"/>
    <w:p w:rsidR="00041950" w:rsidRDefault="0096354E" w:rsidP="00041950">
      <w:proofErr w:type="gramStart"/>
      <w:r>
        <w:t>This groups</w:t>
      </w:r>
      <w:proofErr w:type="gramEnd"/>
      <w:r>
        <w:t xml:space="preserve"> of children find it difficult to “map” where they are in the space they occupy. </w:t>
      </w:r>
      <w:proofErr w:type="gramStart"/>
      <w:r>
        <w:t>The tend</w:t>
      </w:r>
      <w:proofErr w:type="gramEnd"/>
      <w:r>
        <w:t xml:space="preserve"> to walk with their arms slightly to the side (like a capital A) or walk hesitantly.  </w:t>
      </w:r>
      <w:r w:rsidR="00EA2162">
        <w:t>The well described behaviour of hand flapping or rocking may also help children orient their bodies.</w:t>
      </w:r>
      <w:r>
        <w:t xml:space="preserve"> When faced with a new environment, they find the need to “tour” the space, touching each wall, chair, object in order to create a picture of where they are.  </w:t>
      </w:r>
      <w:r w:rsidR="00041950">
        <w:t>Studies have shown that a moving face produces a measurable pain stimulus in children with posture processing difficulties, such that they look at the forehead or ear of someone who is speaking to them.</w:t>
      </w:r>
    </w:p>
    <w:p w:rsidR="00EA2162" w:rsidRDefault="00EA2162" w:rsidP="00041950">
      <w:r>
        <w:t xml:space="preserve">Copying facial gestures or physical movement is a challenge as the child cannot use vision as feedback to adjust the position of arms or legs.  They will find it difficult to line up in a queue and frequently bump into or invade the space of other children. The difficulties can extend to fine motor tasks such as using cutlery, teeth brushing or writing when </w:t>
      </w:r>
      <w:proofErr w:type="gramStart"/>
      <w:r>
        <w:t>using  a</w:t>
      </w:r>
      <w:proofErr w:type="gramEnd"/>
      <w:r>
        <w:t xml:space="preserve"> larger diameter handle or pen may help.</w:t>
      </w:r>
    </w:p>
    <w:p w:rsidR="00B12AE7" w:rsidRDefault="00B12AE7" w:rsidP="00B12AE7"/>
    <w:p w:rsidR="00DD732C" w:rsidRDefault="00227820" w:rsidP="006C053D">
      <w:pPr>
        <w:pStyle w:val="ListParagraph"/>
        <w:numPr>
          <w:ilvl w:val="0"/>
          <w:numId w:val="6"/>
        </w:numPr>
      </w:pPr>
      <w:r>
        <w:t>Single Channel Processor</w:t>
      </w:r>
      <w:r w:rsidR="00031167">
        <w:t xml:space="preserve">: people who find it difficult to tune into one sense at a time or modulate the sensory information which the brain </w:t>
      </w:r>
      <w:r w:rsidR="00DD732C">
        <w:t>receives from moment to moment</w:t>
      </w:r>
    </w:p>
    <w:p w:rsidR="00DD732C" w:rsidRDefault="00DD732C" w:rsidP="00DD732C">
      <w:pPr>
        <w:pStyle w:val="ListParagraph"/>
      </w:pPr>
    </w:p>
    <w:p w:rsidR="00041950" w:rsidRDefault="00041950" w:rsidP="00DD732C">
      <w:r>
        <w:t xml:space="preserve">The brain has developed such that vision is usually the dominant </w:t>
      </w:r>
      <w:proofErr w:type="gramStart"/>
      <w:r>
        <w:t>sense :</w:t>
      </w:r>
      <w:proofErr w:type="gramEnd"/>
      <w:r>
        <w:t xml:space="preserve"> it overrides auditory stimuli and is processed ahead of other senses.  The autistic brain finds it difficult to balance the visual </w:t>
      </w:r>
      <w:r>
        <w:lastRenderedPageBreak/>
        <w:t>inputs i</w:t>
      </w:r>
      <w:r w:rsidR="00DD732C">
        <w:t xml:space="preserve">n the same way that some children with </w:t>
      </w:r>
      <w:r w:rsidR="008B7769">
        <w:t>Autism/SPD</w:t>
      </w:r>
      <w:r w:rsidR="00DD732C">
        <w:t xml:space="preserve"> find it difficu</w:t>
      </w:r>
      <w:r>
        <w:t xml:space="preserve">lt to process auditory stimuli and find it comforting to wear noise reducing headphones. </w:t>
      </w:r>
    </w:p>
    <w:p w:rsidR="00041950" w:rsidRDefault="00041950" w:rsidP="00DD732C">
      <w:r>
        <w:t>T</w:t>
      </w:r>
      <w:r w:rsidR="00DD732C">
        <w:t>here are</w:t>
      </w:r>
      <w:r>
        <w:t xml:space="preserve"> autistic</w:t>
      </w:r>
      <w:r w:rsidR="00DD732C">
        <w:t xml:space="preserve"> children for whom visual input is overwhelming: the brain attempts the analyse all the visual input it receives without any filtering, like downloading an entire textbook onto a screen and trying to make sense of it in a snapshot.  </w:t>
      </w:r>
      <w:r>
        <w:t xml:space="preserve">This can be countered by presenting only small amounts of information at a time and allowing sensory breaks – the child turning away, blinking: some children will intentionally rock – “rock to block” – as rocking inhibits central vision (as described above) and temporarily reduce sensory input. </w:t>
      </w:r>
    </w:p>
    <w:p w:rsidR="00031167" w:rsidRDefault="00041950" w:rsidP="00DD732C">
      <w:r>
        <w:t>For some children the visual input is almost constantly suppressed, giving the child the appearance of having no or minimal vision. For some children this is manifest as a squint or a drift in the eye, perhaps as a way of reducing visual input to one eye rather than a pair.</w:t>
      </w:r>
    </w:p>
    <w:p w:rsidR="00041950" w:rsidRDefault="00041950" w:rsidP="00DD732C">
      <w:r>
        <w:t xml:space="preserve">For some children it is difficult to attend sound and vision at the same time.  These children may turn away when speaking, or look away from someone’s face when they are being spoken to. </w:t>
      </w:r>
    </w:p>
    <w:p w:rsidR="00041950" w:rsidRDefault="00041950" w:rsidP="00DD732C"/>
    <w:p w:rsidR="00E25B9A" w:rsidRDefault="00031167" w:rsidP="00031167">
      <w:r>
        <w:t xml:space="preserve">Whichever group or groups the patient belongs </w:t>
      </w:r>
      <w:proofErr w:type="gramStart"/>
      <w:r>
        <w:t>in</w:t>
      </w:r>
      <w:r w:rsidR="00E25B9A">
        <w:t>,</w:t>
      </w:r>
      <w:proofErr w:type="gramEnd"/>
      <w:r w:rsidR="00E25B9A">
        <w:t xml:space="preserve"> there are also four cross cutting themes which can interfere with visual processing in any child with </w:t>
      </w:r>
      <w:r w:rsidR="008B7769">
        <w:t>Autism/SPD</w:t>
      </w:r>
    </w:p>
    <w:p w:rsidR="009B2E80" w:rsidRDefault="00031167" w:rsidP="00E25B9A">
      <w:pPr>
        <w:pStyle w:val="ListParagraph"/>
        <w:numPr>
          <w:ilvl w:val="0"/>
          <w:numId w:val="7"/>
        </w:numPr>
      </w:pPr>
      <w:r>
        <w:t xml:space="preserve">visual fatigue is a common feature: using vision is much more tiring than for other people; using vision at its optimum can only take place at considerable cost, and short bursts of good vision followed by periods of poor vision are common. This may give the appearance of someone who cannot concentrate on a task or becomes frustrated and angry as </w:t>
      </w:r>
      <w:proofErr w:type="gramStart"/>
      <w:r>
        <w:t>they  try</w:t>
      </w:r>
      <w:proofErr w:type="gramEnd"/>
      <w:r>
        <w:t xml:space="preserve"> and control the sensory input they receive. </w:t>
      </w:r>
    </w:p>
    <w:p w:rsidR="00E25B9A" w:rsidRDefault="00E25B9A" w:rsidP="00E25B9A">
      <w:pPr>
        <w:pStyle w:val="ListParagraph"/>
        <w:numPr>
          <w:ilvl w:val="0"/>
          <w:numId w:val="7"/>
        </w:numPr>
      </w:pPr>
      <w:r>
        <w:t>Sensory urges – the child may need to suspend using their vision temporarily while they attend to other sensory urges: for some children the sensory urges are so overwhelming they seem to only fleetingly use their vision – these children tend to rock, spin, vocalise or chew</w:t>
      </w:r>
    </w:p>
    <w:p w:rsidR="00E25B9A" w:rsidRDefault="00E25B9A" w:rsidP="00E25B9A">
      <w:pPr>
        <w:pStyle w:val="ListParagraph"/>
        <w:numPr>
          <w:ilvl w:val="0"/>
          <w:numId w:val="7"/>
        </w:numPr>
      </w:pPr>
      <w:r>
        <w:t xml:space="preserve">Visual memory – some children with </w:t>
      </w:r>
      <w:r w:rsidR="008B7769">
        <w:t>Autism/SPD</w:t>
      </w:r>
      <w:r>
        <w:t xml:space="preserve"> find it difficult to build up visual memory – a “photobank” in their mind of images they’ve seen before: they find it difficult to relate non-identical images – so if they have been taught the word “cup” using a red cup, they will think all cups have to be red. For children who learn to read, they may find it difficult to read handwriting or text in non-standard font</w:t>
      </w:r>
    </w:p>
    <w:p w:rsidR="00E25B9A" w:rsidRPr="006C053D" w:rsidRDefault="00E25B9A" w:rsidP="00E25B9A">
      <w:pPr>
        <w:pStyle w:val="ListParagraph"/>
        <w:numPr>
          <w:ilvl w:val="0"/>
          <w:numId w:val="7"/>
        </w:numPr>
      </w:pPr>
      <w:r>
        <w:t xml:space="preserve">Saccades – saccades are the fast eye movements which allow the eye to move from one object quickly to another. </w:t>
      </w:r>
      <w:proofErr w:type="spellStart"/>
      <w:r>
        <w:t>Microsaccades</w:t>
      </w:r>
      <w:proofErr w:type="spellEnd"/>
      <w:r>
        <w:t xml:space="preserve"> are used when reading to move along a line of text a few words at a time. It has been long established that people with </w:t>
      </w:r>
      <w:r w:rsidR="008B7769">
        <w:t>Autism/SPD</w:t>
      </w:r>
      <w:r>
        <w:t xml:space="preserve"> have </w:t>
      </w:r>
      <w:proofErr w:type="spellStart"/>
      <w:r>
        <w:t>hypometric</w:t>
      </w:r>
      <w:proofErr w:type="spellEnd"/>
      <w:r>
        <w:t xml:space="preserve"> or underactive saccades – they cannot move fast or far enough and corrective movements need to be made. These are almost imperceptible to an observer but make using vision very tiring and frustrating. </w:t>
      </w:r>
    </w:p>
    <w:p w:rsidR="006C053D" w:rsidRDefault="006C053D">
      <w:pPr>
        <w:rPr>
          <w:b/>
          <w:u w:val="single"/>
        </w:rPr>
      </w:pPr>
    </w:p>
    <w:p w:rsidR="00914D96" w:rsidRDefault="006021D7">
      <w:pPr>
        <w:rPr>
          <w:b/>
          <w:u w:val="single"/>
        </w:rPr>
      </w:pPr>
      <w:r w:rsidRPr="00CB7E8A">
        <w:rPr>
          <w:b/>
          <w:u w:val="single"/>
        </w:rPr>
        <w:t>Reading</w:t>
      </w:r>
      <w:r w:rsidR="004C273D">
        <w:rPr>
          <w:b/>
          <w:u w:val="single"/>
        </w:rPr>
        <w:t>/Writing</w:t>
      </w:r>
    </w:p>
    <w:p w:rsidR="003548BC" w:rsidRDefault="003548BC">
      <w:r>
        <w:t xml:space="preserve">Some people with </w:t>
      </w:r>
      <w:r w:rsidR="008B7769">
        <w:t>Autism/SPD</w:t>
      </w:r>
      <w:r>
        <w:t xml:space="preserve"> have difficult reading for several reasons</w:t>
      </w:r>
    </w:p>
    <w:p w:rsidR="003548BC" w:rsidRDefault="003548BC" w:rsidP="003548BC">
      <w:pPr>
        <w:pStyle w:val="ListParagraph"/>
        <w:numPr>
          <w:ilvl w:val="0"/>
          <w:numId w:val="1"/>
        </w:numPr>
      </w:pPr>
      <w:r>
        <w:t>There are other items on the page which are visually distracting and it is difficult to maintain attention on the words</w:t>
      </w:r>
    </w:p>
    <w:p w:rsidR="003548BC" w:rsidRDefault="003548BC" w:rsidP="003548BC">
      <w:pPr>
        <w:pStyle w:val="ListParagraph"/>
        <w:numPr>
          <w:ilvl w:val="0"/>
          <w:numId w:val="1"/>
        </w:numPr>
      </w:pPr>
      <w:r>
        <w:lastRenderedPageBreak/>
        <w:t>The letters appear broken up or scrambled, because of some sort of “interference” between the vision part of the brain and the decoding part of the brain</w:t>
      </w:r>
    </w:p>
    <w:p w:rsidR="003548BC" w:rsidRDefault="003548BC" w:rsidP="003548BC">
      <w:pPr>
        <w:pStyle w:val="ListParagraph"/>
        <w:numPr>
          <w:ilvl w:val="0"/>
          <w:numId w:val="1"/>
        </w:numPr>
      </w:pPr>
      <w:r>
        <w:t>The child has learnt to read by memorising the shape or words, rather than sounding out the letters (phonics). If text is presented in a different font, or if handwritten, the brain cannot recognise the word</w:t>
      </w:r>
    </w:p>
    <w:p w:rsidR="003548BC" w:rsidRDefault="003548BC" w:rsidP="003548BC">
      <w:pPr>
        <w:pStyle w:val="ListParagraph"/>
        <w:numPr>
          <w:ilvl w:val="0"/>
          <w:numId w:val="1"/>
        </w:numPr>
      </w:pPr>
      <w:r>
        <w:t>The small movements the eyes make to move along the page from word to word, or to find a new line of text (saccades), are inaccurate. Sometimes words are seen twice, sometimes words are missed out, or only part of longer words are seen.</w:t>
      </w:r>
    </w:p>
    <w:p w:rsidR="003548BC" w:rsidRDefault="003548BC" w:rsidP="003548BC"/>
    <w:p w:rsidR="003548BC" w:rsidRDefault="003548BC" w:rsidP="003548BC">
      <w:r>
        <w:t>Solutions</w:t>
      </w:r>
    </w:p>
    <w:p w:rsidR="003548BC" w:rsidRDefault="003548BC" w:rsidP="003548BC">
      <w:r>
        <w:t>Use large text</w:t>
      </w:r>
      <w:r w:rsidR="004C273D">
        <w:t xml:space="preserve"> and high contrast</w:t>
      </w:r>
      <w:r>
        <w:t xml:space="preserve"> so only a small amount of visual information is presented to the brain at once</w:t>
      </w:r>
    </w:p>
    <w:p w:rsidR="003548BC" w:rsidRDefault="003548BC" w:rsidP="003548BC">
      <w:r>
        <w:t>Use plain text on a plain background: cover up the rest of the page, or use a ruler or a finger to point at the word which is being read.</w:t>
      </w:r>
      <w:r w:rsidR="004C273D">
        <w:t xml:space="preserve"> Consider using paper without lines</w:t>
      </w:r>
    </w:p>
    <w:p w:rsidR="004C273D" w:rsidRDefault="004C273D" w:rsidP="003548BC">
      <w:r>
        <w:t>When learning to write using a larger width pencil or one with a spongy grip can improve the feedback the fingers receive.</w:t>
      </w:r>
    </w:p>
    <w:p w:rsidR="003548BC" w:rsidRDefault="003548BC" w:rsidP="003548BC">
      <w:r>
        <w:t>Use flashcards to learn words rather than phonics</w:t>
      </w:r>
      <w:r w:rsidR="00E92DC1">
        <w:t>: use consistent font</w:t>
      </w:r>
    </w:p>
    <w:p w:rsidR="003548BC" w:rsidRDefault="003548BC" w:rsidP="003548BC">
      <w:r>
        <w:t>Allow regular breaks when reading to reduce fatigue and frustration</w:t>
      </w:r>
      <w:r w:rsidR="004C273D">
        <w:t xml:space="preserve">: limit distractions </w:t>
      </w:r>
      <w:proofErr w:type="gramStart"/>
      <w:r w:rsidR="004C273D">
        <w:t>using  a</w:t>
      </w:r>
      <w:proofErr w:type="gramEnd"/>
      <w:r w:rsidR="004C273D">
        <w:t xml:space="preserve"> plain walled area</w:t>
      </w:r>
    </w:p>
    <w:p w:rsidR="003548BC" w:rsidRDefault="003548BC" w:rsidP="003548BC">
      <w:r>
        <w:t>Consider doing reading practice in the morning rather than last thing at night</w:t>
      </w:r>
    </w:p>
    <w:p w:rsidR="003548BC" w:rsidRDefault="003548BC" w:rsidP="003548BC">
      <w:r>
        <w:t xml:space="preserve">Learn to type so work can be done on computer rather than written by hand and so can read </w:t>
      </w:r>
      <w:proofErr w:type="gramStart"/>
      <w:r>
        <w:t>their own</w:t>
      </w:r>
      <w:proofErr w:type="gramEnd"/>
      <w:r>
        <w:t xml:space="preserve"> work back.</w:t>
      </w:r>
    </w:p>
    <w:p w:rsidR="004C273D" w:rsidRDefault="004C273D" w:rsidP="003548BC">
      <w:r>
        <w:t>Limit the amount of text to be read from a board or copied into to a book</w:t>
      </w:r>
    </w:p>
    <w:p w:rsidR="004C273D" w:rsidRDefault="004C273D" w:rsidP="003548BC">
      <w:r>
        <w:t xml:space="preserve">Use tactile methods to learn letter shapes </w:t>
      </w:r>
      <w:proofErr w:type="spellStart"/>
      <w:r>
        <w:t>eg</w:t>
      </w:r>
      <w:proofErr w:type="spellEnd"/>
      <w:r>
        <w:t xml:space="preserve"> </w:t>
      </w:r>
      <w:proofErr w:type="spellStart"/>
      <w:r>
        <w:t>plasticine</w:t>
      </w:r>
      <w:proofErr w:type="spellEnd"/>
      <w:r>
        <w:t xml:space="preserve">, tracing in a tray of sand, </w:t>
      </w:r>
      <w:proofErr w:type="spellStart"/>
      <w:r>
        <w:t>Zytex</w:t>
      </w:r>
      <w:proofErr w:type="spellEnd"/>
      <w:r>
        <w:t xml:space="preserve"> paper</w:t>
      </w:r>
    </w:p>
    <w:p w:rsidR="004C273D" w:rsidRDefault="004C273D" w:rsidP="003548BC">
      <w:r>
        <w:t>Use a Perspex frame to provide a tactile marker of the edge of a page</w:t>
      </w:r>
    </w:p>
    <w:p w:rsidR="004C273D" w:rsidRDefault="004C273D" w:rsidP="003548BC">
      <w:r>
        <w:t>Use a stylus linked to a large screen to help child “see” the marks they are making</w:t>
      </w:r>
    </w:p>
    <w:p w:rsidR="00CB7E8A" w:rsidRPr="00CB7E8A" w:rsidRDefault="00CB7E8A">
      <w:pPr>
        <w:rPr>
          <w:b/>
          <w:u w:val="single"/>
        </w:rPr>
      </w:pPr>
    </w:p>
    <w:p w:rsidR="006021D7" w:rsidRDefault="006021D7">
      <w:pPr>
        <w:rPr>
          <w:b/>
          <w:u w:val="single"/>
        </w:rPr>
      </w:pPr>
      <w:r w:rsidRPr="00CB7E8A">
        <w:rPr>
          <w:b/>
          <w:u w:val="single"/>
        </w:rPr>
        <w:t>Everyday tasks</w:t>
      </w:r>
    </w:p>
    <w:p w:rsidR="003548BC" w:rsidRDefault="003548BC">
      <w:r>
        <w:t xml:space="preserve">Some people with </w:t>
      </w:r>
      <w:r w:rsidR="008B7769">
        <w:t>Autism/SPD</w:t>
      </w:r>
      <w:r>
        <w:t xml:space="preserve"> find it difficult to identify objects by looking at them. There are several reasons which can cause this.</w:t>
      </w:r>
    </w:p>
    <w:p w:rsidR="003548BC" w:rsidRDefault="003548BC" w:rsidP="003548BC">
      <w:pPr>
        <w:pStyle w:val="ListParagraph"/>
        <w:numPr>
          <w:ilvl w:val="0"/>
          <w:numId w:val="2"/>
        </w:numPr>
      </w:pPr>
      <w:r>
        <w:t>The vision memory part of the brain cannot generalise – if it has learnt what a car is by looking at a red car, it thinks that all cars should be red.</w:t>
      </w:r>
    </w:p>
    <w:p w:rsidR="003548BC" w:rsidRDefault="003548BC" w:rsidP="003548BC">
      <w:pPr>
        <w:pStyle w:val="ListParagraph"/>
      </w:pPr>
    </w:p>
    <w:p w:rsidR="0039771E" w:rsidRDefault="003548BC" w:rsidP="0039771E">
      <w:pPr>
        <w:pStyle w:val="ListParagraph"/>
        <w:numPr>
          <w:ilvl w:val="0"/>
          <w:numId w:val="2"/>
        </w:numPr>
      </w:pPr>
      <w:r>
        <w:t xml:space="preserve">The vision brain cannot recognise things unless they are lying flat – </w:t>
      </w:r>
      <w:proofErr w:type="spellStart"/>
      <w:r>
        <w:t>eg</w:t>
      </w:r>
      <w:proofErr w:type="spellEnd"/>
      <w:r>
        <w:t xml:space="preserve"> cannot recognise clothes folded up, only what they look like on a hanger</w:t>
      </w:r>
    </w:p>
    <w:p w:rsidR="003548BC" w:rsidRDefault="003548BC" w:rsidP="003548BC">
      <w:pPr>
        <w:pStyle w:val="ListParagraph"/>
      </w:pPr>
    </w:p>
    <w:p w:rsidR="003548BC" w:rsidRDefault="0039771E" w:rsidP="003548BC">
      <w:pPr>
        <w:pStyle w:val="ListParagraph"/>
        <w:numPr>
          <w:ilvl w:val="0"/>
          <w:numId w:val="2"/>
        </w:numPr>
      </w:pPr>
      <w:r>
        <w:t>The vision brain cannot “imagine” what something looks like in order to search for it – it has to look at every object individually and ask itself what it is.</w:t>
      </w:r>
    </w:p>
    <w:p w:rsidR="0039771E" w:rsidRDefault="0039771E" w:rsidP="0039771E">
      <w:pPr>
        <w:pStyle w:val="ListParagraph"/>
      </w:pPr>
    </w:p>
    <w:p w:rsidR="00243CE3" w:rsidRDefault="00243CE3" w:rsidP="00243CE3">
      <w:pPr>
        <w:pStyle w:val="ListParagraph"/>
        <w:numPr>
          <w:ilvl w:val="0"/>
          <w:numId w:val="2"/>
        </w:numPr>
      </w:pPr>
      <w:r>
        <w:t>A child may associate their parent with a certain colour coat/hair and so find a change in clothing/hairstyle unnerving as they feel they can no longer recognise a parent.</w:t>
      </w:r>
    </w:p>
    <w:p w:rsidR="00243CE3" w:rsidRDefault="00243CE3" w:rsidP="00243CE3">
      <w:pPr>
        <w:pStyle w:val="ListParagraph"/>
      </w:pPr>
    </w:p>
    <w:p w:rsidR="00243CE3" w:rsidRDefault="00243CE3" w:rsidP="00243CE3">
      <w:pPr>
        <w:pStyle w:val="ListParagraph"/>
        <w:numPr>
          <w:ilvl w:val="0"/>
          <w:numId w:val="2"/>
        </w:numPr>
      </w:pPr>
      <w:r>
        <w:t xml:space="preserve">Some people with </w:t>
      </w:r>
      <w:r w:rsidR="008B7769">
        <w:t>Autism/SPD</w:t>
      </w:r>
      <w:r>
        <w:t xml:space="preserve"> have a particular reaction in their brain when seeing certain colours – equivalent </w:t>
      </w:r>
      <w:proofErr w:type="gramStart"/>
      <w:r>
        <w:t>to  some</w:t>
      </w:r>
      <w:proofErr w:type="gramEnd"/>
      <w:r>
        <w:t xml:space="preserve"> people finding the sound of fingernails on a blackboard a very unpleasant sound. This may explain why some people only like certain colour clothes. It may also be because they have learnt that a jumper is red and therefore may need to “learn” that jumpers can be other colours too.</w:t>
      </w:r>
    </w:p>
    <w:p w:rsidR="00243CE3" w:rsidRDefault="00243CE3" w:rsidP="0039771E">
      <w:pPr>
        <w:pStyle w:val="ListParagraph"/>
      </w:pPr>
    </w:p>
    <w:p w:rsidR="0039771E" w:rsidRDefault="0039771E" w:rsidP="003548BC">
      <w:pPr>
        <w:pStyle w:val="ListParagraph"/>
        <w:numPr>
          <w:ilvl w:val="0"/>
          <w:numId w:val="2"/>
        </w:numPr>
      </w:pPr>
      <w:r>
        <w:t>The vision part of the brain and the motor part of the brain, which is responsible for movement, cannot work together; this means the eyes have to look away when reaching out for an object.</w:t>
      </w:r>
    </w:p>
    <w:p w:rsidR="0039771E" w:rsidRDefault="0039771E" w:rsidP="0039771E">
      <w:pPr>
        <w:pStyle w:val="ListParagraph"/>
      </w:pPr>
    </w:p>
    <w:p w:rsidR="0039771E" w:rsidRDefault="0039771E" w:rsidP="003548BC">
      <w:pPr>
        <w:pStyle w:val="ListParagraph"/>
        <w:numPr>
          <w:ilvl w:val="0"/>
          <w:numId w:val="2"/>
        </w:numPr>
      </w:pPr>
      <w:r>
        <w:t>The central vision part of the brain cannot work when the motor brain is working, so the peripheral vision is used when reaching and picking up an object – so the head turns to the side.</w:t>
      </w:r>
    </w:p>
    <w:p w:rsidR="0039771E" w:rsidRDefault="0039771E" w:rsidP="0039771E">
      <w:pPr>
        <w:pStyle w:val="ListParagraph"/>
      </w:pPr>
    </w:p>
    <w:p w:rsidR="00243CE3" w:rsidRDefault="0039771E" w:rsidP="0039771E">
      <w:r>
        <w:t xml:space="preserve">Some people with </w:t>
      </w:r>
      <w:r w:rsidR="008B7769">
        <w:t>Autism/SPD</w:t>
      </w:r>
      <w:r>
        <w:t xml:space="preserve"> find it difficult to copy actions – such as brushing teeth or hair. </w:t>
      </w:r>
    </w:p>
    <w:p w:rsidR="0039771E" w:rsidRDefault="0039771E" w:rsidP="00243CE3">
      <w:pPr>
        <w:pStyle w:val="ListParagraph"/>
        <w:numPr>
          <w:ilvl w:val="0"/>
          <w:numId w:val="2"/>
        </w:numPr>
      </w:pPr>
      <w:r>
        <w:t xml:space="preserve"> This may be because although the eyes see the action they would like to copy, the motor (movement) feedback bits of the brain do not work properly and the feedback loop which tells us what is happening with our face/body cannot make fast enough changes. </w:t>
      </w:r>
    </w:p>
    <w:p w:rsidR="00243CE3" w:rsidRDefault="00243CE3" w:rsidP="00243CE3">
      <w:r>
        <w:t>Solutions</w:t>
      </w:r>
    </w:p>
    <w:p w:rsidR="00243CE3" w:rsidRDefault="00243CE3" w:rsidP="00243CE3">
      <w:r>
        <w:t>Spend time showing different configurations of clothing and demonstrate how to fold/unfold items to reveal their shape. Consider hanging all clothes up rather than storing in drawers</w:t>
      </w:r>
    </w:p>
    <w:p w:rsidR="00243CE3" w:rsidRDefault="00243CE3" w:rsidP="00243CE3">
      <w:r>
        <w:t>Label up boxes/compartments in drawers for underwear to make it easier to find items.</w:t>
      </w:r>
    </w:p>
    <w:p w:rsidR="00243CE3" w:rsidRDefault="00243CE3" w:rsidP="00243CE3">
      <w:r>
        <w:t>Show the child a picture of what you would like them to find, as well as saying the word.</w:t>
      </w:r>
    </w:p>
    <w:p w:rsidR="00243CE3" w:rsidRDefault="00243CE3" w:rsidP="00243CE3">
      <w:r>
        <w:t>In classrooms, use labelled</w:t>
      </w:r>
      <w:r w:rsidR="004C273D">
        <w:t xml:space="preserve"> or colour coded</w:t>
      </w:r>
      <w:r>
        <w:t xml:space="preserve"> drawers, or zones. Ensure items are stored in a set place to reduce the search area. Allow child to “Pick up” each object when searching. </w:t>
      </w:r>
    </w:p>
    <w:p w:rsidR="00243CE3" w:rsidRDefault="00243CE3" w:rsidP="00243CE3">
      <w:r>
        <w:t>Consider changes to appearance carefully or demonstrate what new clothing looks like</w:t>
      </w:r>
    </w:p>
    <w:p w:rsidR="00243CE3" w:rsidRDefault="0039771E" w:rsidP="00243CE3">
      <w:r>
        <w:t>Some people may find it easier to watch themselves in a mirror when learning tasks like brushing hair/ teeth, or may find it helpful to have someone lay their hand over the top and guide them to do the movement so they learn what it feels like.</w:t>
      </w:r>
    </w:p>
    <w:p w:rsidR="0039771E" w:rsidRDefault="0039771E" w:rsidP="0039771E">
      <w:pPr>
        <w:pStyle w:val="ListParagraph"/>
      </w:pPr>
    </w:p>
    <w:p w:rsidR="00CB7E8A" w:rsidRDefault="00CB7E8A"/>
    <w:p w:rsidR="006021D7" w:rsidRPr="00CB7E8A" w:rsidRDefault="006021D7">
      <w:pPr>
        <w:rPr>
          <w:b/>
          <w:u w:val="single"/>
        </w:rPr>
      </w:pPr>
      <w:r w:rsidRPr="00CB7E8A">
        <w:rPr>
          <w:b/>
          <w:u w:val="single"/>
        </w:rPr>
        <w:t>Moving about and new places</w:t>
      </w:r>
    </w:p>
    <w:p w:rsidR="00344A2C" w:rsidRDefault="00344A2C">
      <w:r>
        <w:t xml:space="preserve">Some people with </w:t>
      </w:r>
      <w:r w:rsidR="008B7769">
        <w:t>Autism/SPD</w:t>
      </w:r>
      <w:r>
        <w:t xml:space="preserve"> find it difficult to process the sights, smells and sounds of a new place: the senses seem to bombard the brain with new information which tries to compete for attention.  Changes to room layout and routine may “jar” the brain and take time to adapt to.</w:t>
      </w:r>
    </w:p>
    <w:p w:rsidR="00344A2C" w:rsidRDefault="00344A2C" w:rsidP="00344A2C">
      <w:pPr>
        <w:pStyle w:val="ListParagraph"/>
        <w:numPr>
          <w:ilvl w:val="0"/>
          <w:numId w:val="3"/>
        </w:numPr>
      </w:pPr>
      <w:r>
        <w:lastRenderedPageBreak/>
        <w:t>A change in flooring between 2 rooms can overstimulate vision and inhibit the ability to walk into the next room: it may be that the vision brain cannot work out if the floor is level or safe, or it may seem to move about. The same can happen if there is a different type of lighting between the two rooms</w:t>
      </w:r>
    </w:p>
    <w:p w:rsidR="00344A2C" w:rsidRDefault="00344A2C" w:rsidP="00344A2C">
      <w:pPr>
        <w:pStyle w:val="ListParagraph"/>
      </w:pPr>
    </w:p>
    <w:p w:rsidR="00344A2C" w:rsidRDefault="00344A2C" w:rsidP="00344A2C">
      <w:pPr>
        <w:pStyle w:val="ListParagraph"/>
        <w:numPr>
          <w:ilvl w:val="0"/>
          <w:numId w:val="3"/>
        </w:numPr>
      </w:pPr>
      <w:r>
        <w:t xml:space="preserve">Some people need to create a “map” of a room before they can settle in it. </w:t>
      </w:r>
      <w:r w:rsidR="008F52B3">
        <w:t>The vision brain may feel bombarded by all the new information and need to process it.  B</w:t>
      </w:r>
      <w:r>
        <w:t>ecause some people cannot “see” objects properly unless they are touching them (see above), the person may walk into a room and do a tour, touching each surface, picking up objects,  working out where the 4 walls and</w:t>
      </w:r>
      <w:r w:rsidR="009B2E80">
        <w:t xml:space="preserve"> the door is before being able </w:t>
      </w:r>
      <w:r>
        <w:t xml:space="preserve">to settle. </w:t>
      </w:r>
    </w:p>
    <w:p w:rsidR="00344A2C" w:rsidRDefault="00344A2C" w:rsidP="00344A2C">
      <w:pPr>
        <w:pStyle w:val="ListParagraph"/>
      </w:pPr>
    </w:p>
    <w:p w:rsidR="00344A2C" w:rsidRDefault="00344A2C" w:rsidP="00344A2C">
      <w:pPr>
        <w:pStyle w:val="ListParagraph"/>
        <w:numPr>
          <w:ilvl w:val="0"/>
          <w:numId w:val="3"/>
        </w:numPr>
      </w:pPr>
      <w:r>
        <w:t xml:space="preserve">Some people find it difficult to use their peripheral vision especially when moving; or they may have difficulty with body position sense – knowing how close they are to objects– they may have to trail their hand along the wall in order to know how close they are to a wall. Walking with arms slightly out to the side may be to improve balance, or act as an “early warning” system for objects to the side. They may appear clumsy and misjudge doors, or bump into objects or people. Trying to stand in a line and position themselves the right distance from the person next to them can be a challenge too. </w:t>
      </w:r>
    </w:p>
    <w:p w:rsidR="008F52B3" w:rsidRDefault="008F52B3" w:rsidP="008F52B3">
      <w:pPr>
        <w:pStyle w:val="ListParagraph"/>
      </w:pPr>
    </w:p>
    <w:p w:rsidR="008F52B3" w:rsidRDefault="008F52B3" w:rsidP="00344A2C">
      <w:pPr>
        <w:pStyle w:val="ListParagraph"/>
        <w:numPr>
          <w:ilvl w:val="0"/>
          <w:numId w:val="3"/>
        </w:numPr>
      </w:pPr>
      <w:r>
        <w:t xml:space="preserve">Some people with </w:t>
      </w:r>
      <w:r w:rsidR="008B7769">
        <w:t>Autism/SPD</w:t>
      </w:r>
      <w:r>
        <w:t xml:space="preserve"> find it difficult to use visual feedback to adjust body position – such as when leaning over to grab an object.</w:t>
      </w:r>
    </w:p>
    <w:p w:rsidR="008F52B3" w:rsidRDefault="008F52B3" w:rsidP="008F52B3">
      <w:pPr>
        <w:pStyle w:val="ListParagraph"/>
      </w:pPr>
    </w:p>
    <w:p w:rsidR="008F52B3" w:rsidRDefault="008F52B3" w:rsidP="00344A2C">
      <w:pPr>
        <w:pStyle w:val="ListParagraph"/>
        <w:numPr>
          <w:ilvl w:val="0"/>
          <w:numId w:val="3"/>
        </w:numPr>
      </w:pPr>
      <w:r>
        <w:t xml:space="preserve">The parts of our visual brain which are responsible for seeing movement are the same as those which process our peripheral vision. Some people with </w:t>
      </w:r>
      <w:r w:rsidR="008B7769">
        <w:t>Autism/SPD</w:t>
      </w:r>
      <w:r>
        <w:t xml:space="preserve"> find it difficult to tune into their peripheral vision as their central vision is so dominant.  This makes it difficult to navigate narrow spaces, judge doorways, see objects on the floor when moving about or track moving objects like a ball or a pet.</w:t>
      </w:r>
    </w:p>
    <w:p w:rsidR="008F52B3" w:rsidRDefault="008F52B3" w:rsidP="008F52B3">
      <w:pPr>
        <w:pStyle w:val="ListParagraph"/>
      </w:pPr>
    </w:p>
    <w:p w:rsidR="008F52B3" w:rsidRDefault="008F52B3" w:rsidP="008F52B3">
      <w:r>
        <w:t>Solutions</w:t>
      </w:r>
    </w:p>
    <w:p w:rsidR="008F52B3" w:rsidRDefault="008F52B3" w:rsidP="008F52B3">
      <w:r>
        <w:t>Encourage use of trailing hand/arm, consider hand rails or remove obstacles in narrow corridors</w:t>
      </w:r>
      <w:r w:rsidR="008D469A">
        <w:t>. Use textural cues (like sandpaper, rubber tread) to indicate how close to the wall/door frame they are.</w:t>
      </w:r>
      <w:r w:rsidR="00E92DC1">
        <w:t xml:space="preserve"> Walking with a wheeled trolley or scooter can offer similar tactile feedback about terrain</w:t>
      </w:r>
    </w:p>
    <w:p w:rsidR="008D469A" w:rsidRDefault="008D469A" w:rsidP="008F52B3">
      <w:r>
        <w:t>Lying on a skateboard can help the child view the world in a different dimension and gives visual and tactile feedback.</w:t>
      </w:r>
    </w:p>
    <w:p w:rsidR="008D469A" w:rsidRDefault="008D469A" w:rsidP="008F52B3">
      <w:r>
        <w:t xml:space="preserve">Using a ball with a </w:t>
      </w:r>
      <w:proofErr w:type="gramStart"/>
      <w:r>
        <w:t xml:space="preserve">bell </w:t>
      </w:r>
      <w:r w:rsidR="00E92DC1">
        <w:t xml:space="preserve"> or</w:t>
      </w:r>
      <w:proofErr w:type="gramEnd"/>
      <w:r w:rsidR="00E92DC1">
        <w:t xml:space="preserve"> a verbal cue with the direction of travel to improve</w:t>
      </w:r>
      <w:r>
        <w:t xml:space="preserve"> vision guided movement. </w:t>
      </w:r>
      <w:r w:rsidR="00E92DC1">
        <w:t xml:space="preserve"> Use larger or slower moving balls </w:t>
      </w:r>
      <w:proofErr w:type="spellStart"/>
      <w:r w:rsidR="00E92DC1">
        <w:t>eg</w:t>
      </w:r>
      <w:proofErr w:type="spellEnd"/>
      <w:r w:rsidR="00E92DC1">
        <w:t xml:space="preserve"> balloon.  Consider methods of play which do not involve tracking </w:t>
      </w:r>
      <w:proofErr w:type="spellStart"/>
      <w:r w:rsidR="00E92DC1">
        <w:t>eg</w:t>
      </w:r>
      <w:proofErr w:type="spellEnd"/>
      <w:r w:rsidR="00E92DC1">
        <w:t xml:space="preserve"> swimming, bouncing, exercise bike</w:t>
      </w:r>
    </w:p>
    <w:p w:rsidR="008F52B3" w:rsidRDefault="008F52B3" w:rsidP="008F52B3">
      <w:r>
        <w:t>Consider using “spots” on the floor for children to stand on in a line to develop spatial awareness – this can help in lunch queues as well as in the classroom</w:t>
      </w:r>
    </w:p>
    <w:p w:rsidR="008F52B3" w:rsidRDefault="00E92DC1" w:rsidP="008F52B3">
      <w:r>
        <w:t xml:space="preserve">Central or Peripheral Processors with find it easier </w:t>
      </w:r>
      <w:r w:rsidR="008F52B3">
        <w:t>to lead the line of children so they are less visually distracted by someone in the front of them.</w:t>
      </w:r>
      <w:r>
        <w:t xml:space="preserve">   Position processors will find it easier to be in the middle. Single Channel Processors will struggle with walking in a line altogether.</w:t>
      </w:r>
    </w:p>
    <w:p w:rsidR="008F52B3" w:rsidRDefault="008F52B3" w:rsidP="008F52B3">
      <w:r>
        <w:t xml:space="preserve">Allow the person time to orient </w:t>
      </w:r>
      <w:proofErr w:type="gramStart"/>
      <w:r>
        <w:t>themselves</w:t>
      </w:r>
      <w:proofErr w:type="gramEnd"/>
      <w:r>
        <w:t xml:space="preserve"> in a new space. Consider arriving early to birthday parties (</w:t>
      </w:r>
      <w:proofErr w:type="spellStart"/>
      <w:r>
        <w:t>eg</w:t>
      </w:r>
      <w:proofErr w:type="spellEnd"/>
      <w:r>
        <w:t>) so they can “get to know” the space</w:t>
      </w:r>
    </w:p>
    <w:p w:rsidR="00E92DC1" w:rsidRDefault="00E92DC1" w:rsidP="008F52B3">
      <w:r>
        <w:lastRenderedPageBreak/>
        <w:t xml:space="preserve">Teach “stop-look” at a junction of </w:t>
      </w:r>
      <w:proofErr w:type="spellStart"/>
      <w:r>
        <w:t>corrdiors</w:t>
      </w:r>
      <w:proofErr w:type="spellEnd"/>
      <w:r>
        <w:t xml:space="preserve"> or doorways to encourage using vision effectively.</w:t>
      </w:r>
    </w:p>
    <w:p w:rsidR="00CB7E8A" w:rsidRDefault="00CB7E8A"/>
    <w:p w:rsidR="006021D7" w:rsidRDefault="006021D7">
      <w:pPr>
        <w:rPr>
          <w:b/>
          <w:u w:val="single"/>
        </w:rPr>
      </w:pPr>
      <w:r w:rsidRPr="00CB7E8A">
        <w:rPr>
          <w:b/>
          <w:u w:val="single"/>
        </w:rPr>
        <w:t>Communication</w:t>
      </w:r>
    </w:p>
    <w:p w:rsidR="008D469A" w:rsidRDefault="008D469A">
      <w:r>
        <w:t xml:space="preserve">Using one sense at a time, or finding it difficult to “tune out” or turn down one sense or another is a common feature of people with </w:t>
      </w:r>
      <w:r w:rsidR="008B7769">
        <w:t>Autism/SPD</w:t>
      </w:r>
      <w:r>
        <w:t>. The sensory brain can become bombarded with so much information it becomes difficult to pick it apart and the brain may simply tune out of ever</w:t>
      </w:r>
      <w:r w:rsidR="003C37D1">
        <w:t>y</w:t>
      </w:r>
      <w:r>
        <w:t xml:space="preserve">thing. </w:t>
      </w:r>
    </w:p>
    <w:p w:rsidR="008D469A" w:rsidRDefault="008D469A" w:rsidP="008D469A">
      <w:pPr>
        <w:pStyle w:val="ListParagraph"/>
        <w:numPr>
          <w:ilvl w:val="0"/>
          <w:numId w:val="4"/>
        </w:numPr>
      </w:pPr>
      <w:r>
        <w:t>Seeing and hearing at the same time is a particular challenge: the brain has to choose to either watch the mobile movements of the face or listen to the words: doing both at once especially in a noisy environment may overload the system</w:t>
      </w:r>
      <w:r w:rsidR="006C053D">
        <w:t xml:space="preserve">.  Learning phonics can be difficult if the child cannot process facial movement well. </w:t>
      </w:r>
    </w:p>
    <w:p w:rsidR="008D469A" w:rsidRDefault="008D469A" w:rsidP="008D469A">
      <w:pPr>
        <w:pStyle w:val="ListParagraph"/>
        <w:numPr>
          <w:ilvl w:val="0"/>
          <w:numId w:val="4"/>
        </w:numPr>
      </w:pPr>
      <w:r>
        <w:t xml:space="preserve">Some people with </w:t>
      </w:r>
      <w:r w:rsidR="008B7769">
        <w:t>Autism/SPD</w:t>
      </w:r>
      <w:r>
        <w:t xml:space="preserve"> experience an unpleasant sensation when viewing a face and may choose to look at another part of the body instead</w:t>
      </w:r>
    </w:p>
    <w:p w:rsidR="008D469A" w:rsidRPr="008D469A" w:rsidRDefault="008D469A" w:rsidP="008D469A">
      <w:pPr>
        <w:pStyle w:val="ListParagraph"/>
        <w:numPr>
          <w:ilvl w:val="0"/>
          <w:numId w:val="4"/>
        </w:numPr>
      </w:pPr>
      <w:r>
        <w:t>As discussed above, because of difficulty with biofeedback, some people have difficulty in copying facial gestures or create an “appropriate” facial gesture. This also includes difficulty in suckin</w:t>
      </w:r>
      <w:r w:rsidR="003C37D1">
        <w:t>g on a straw or blowing a whistl</w:t>
      </w:r>
      <w:r>
        <w:t>e</w:t>
      </w:r>
    </w:p>
    <w:p w:rsidR="006021D7" w:rsidRDefault="008D469A">
      <w:r>
        <w:t>Solutions</w:t>
      </w:r>
    </w:p>
    <w:p w:rsidR="006530D8" w:rsidRDefault="008D469A" w:rsidP="006530D8">
      <w:r>
        <w:t>Either “show” or “tell”: try not to talk while showing the child visual information; separate the two tasks.</w:t>
      </w:r>
      <w:r w:rsidR="006530D8" w:rsidRPr="006530D8">
        <w:t xml:space="preserve"> </w:t>
      </w:r>
      <w:r w:rsidR="006530D8">
        <w:t>Older children may find watching TV with subtitle on easier to watch than looking at the actors faces</w:t>
      </w:r>
    </w:p>
    <w:p w:rsidR="004C273D" w:rsidRDefault="004C273D" w:rsidP="006530D8">
      <w:r>
        <w:t>Use short sentences or single words</w:t>
      </w:r>
    </w:p>
    <w:p w:rsidR="004C273D" w:rsidRDefault="004C273D" w:rsidP="004C273D">
      <w:r>
        <w:t>Reduce background noise/whirr from air conditioning or overhead projects and visual distractions including flicker from lights or shadows through a window</w:t>
      </w:r>
    </w:p>
    <w:p w:rsidR="008D469A" w:rsidRDefault="004C273D">
      <w:proofErr w:type="spellStart"/>
      <w:r>
        <w:t>Physicially</w:t>
      </w:r>
      <w:proofErr w:type="spellEnd"/>
      <w:r>
        <w:t xml:space="preserve"> manipulate the child’s hand to make Makaton (or similar) signs, allow them to make sign in front of a mirror to watch their own hands</w:t>
      </w:r>
    </w:p>
    <w:p w:rsidR="008D469A" w:rsidRDefault="008D469A">
      <w:r>
        <w:t>Allow the child to look away or turn away when giving verbal instructions.</w:t>
      </w:r>
    </w:p>
    <w:p w:rsidR="004C273D" w:rsidRDefault="004C273D">
      <w:r>
        <w:t xml:space="preserve">Wait for the child to stop </w:t>
      </w:r>
      <w:proofErr w:type="spellStart"/>
      <w:r>
        <w:t>stimming</w:t>
      </w:r>
      <w:proofErr w:type="spellEnd"/>
      <w:r>
        <w:t>, allow sensory breaks</w:t>
      </w:r>
    </w:p>
    <w:p w:rsidR="008D469A" w:rsidRDefault="008D469A">
      <w:r>
        <w:t xml:space="preserve">Practice sucking on </w:t>
      </w:r>
      <w:proofErr w:type="gramStart"/>
      <w:r>
        <w:t>their own</w:t>
      </w:r>
      <w:proofErr w:type="gramEnd"/>
      <w:r>
        <w:t xml:space="preserve"> finger to “feel” what this is like and encourage biofeedback.</w:t>
      </w:r>
    </w:p>
    <w:p w:rsidR="008D469A" w:rsidRDefault="008D469A">
      <w:r>
        <w:t xml:space="preserve">Use a mirror to pull funny faces, or draw funny face on </w:t>
      </w:r>
      <w:proofErr w:type="gramStart"/>
      <w:r>
        <w:t>themselves</w:t>
      </w:r>
      <w:proofErr w:type="gramEnd"/>
      <w:r>
        <w:t xml:space="preserve"> on a mirror.</w:t>
      </w:r>
    </w:p>
    <w:p w:rsidR="006C053D" w:rsidRPr="008D469A" w:rsidRDefault="006C053D"/>
    <w:p w:rsidR="006021D7" w:rsidRPr="00CB7E8A" w:rsidRDefault="006021D7">
      <w:pPr>
        <w:rPr>
          <w:b/>
          <w:u w:val="single"/>
        </w:rPr>
      </w:pPr>
      <w:r w:rsidRPr="00CB7E8A">
        <w:rPr>
          <w:b/>
          <w:u w:val="single"/>
        </w:rPr>
        <w:t>School/environment</w:t>
      </w:r>
    </w:p>
    <w:p w:rsidR="006C053D" w:rsidRDefault="006C053D"/>
    <w:p w:rsidR="006C053D" w:rsidRDefault="006C053D">
      <w:r>
        <w:t xml:space="preserve">As discussed above, many people with </w:t>
      </w:r>
      <w:r w:rsidR="008B7769">
        <w:t>Autism/SPD</w:t>
      </w:r>
      <w:r>
        <w:t xml:space="preserve"> become overwhelmed with multiple sensory inputs or are hypersensitive to sounds and images that most people are able to ignore or tune out.</w:t>
      </w:r>
    </w:p>
    <w:p w:rsidR="006C053D" w:rsidRDefault="006C053D" w:rsidP="006C053D">
      <w:pPr>
        <w:pStyle w:val="ListParagraph"/>
        <w:numPr>
          <w:ilvl w:val="0"/>
          <w:numId w:val="5"/>
        </w:numPr>
      </w:pPr>
      <w:r>
        <w:t xml:space="preserve">Fans, air conditioning, computer terminals and overhead projectors all produce “white noise” which can be very distracting or draining to some people with </w:t>
      </w:r>
      <w:r w:rsidR="008B7769">
        <w:t>Autism/SPD</w:t>
      </w:r>
      <w:r>
        <w:t>, limiting concentration time</w:t>
      </w:r>
    </w:p>
    <w:p w:rsidR="006C053D" w:rsidRDefault="006C053D" w:rsidP="006C053D">
      <w:pPr>
        <w:pStyle w:val="ListParagraph"/>
        <w:numPr>
          <w:ilvl w:val="0"/>
          <w:numId w:val="5"/>
        </w:numPr>
      </w:pPr>
      <w:r>
        <w:lastRenderedPageBreak/>
        <w:t xml:space="preserve">Strip lighting produces a “flicker” which is detected by the peripheral cells in the eye: most people can tune this out and use their central vision to focus but for some people with </w:t>
      </w:r>
      <w:r w:rsidR="008B7769">
        <w:t>Autism/SPD</w:t>
      </w:r>
      <w:r>
        <w:t xml:space="preserve">, this is very visually tiring. </w:t>
      </w:r>
    </w:p>
    <w:p w:rsidR="006C053D" w:rsidRDefault="006C053D" w:rsidP="006C053D">
      <w:pPr>
        <w:pStyle w:val="ListParagraph"/>
        <w:numPr>
          <w:ilvl w:val="0"/>
          <w:numId w:val="5"/>
        </w:numPr>
      </w:pPr>
      <w:r>
        <w:t>The same sensory overload can come from pictures on a wall, hanging from the ceiling, or the shadows cast by a tree outside.  Trying to “tune out” from movement in the periphery</w:t>
      </w:r>
    </w:p>
    <w:p w:rsidR="00031167" w:rsidRDefault="00031167" w:rsidP="006C053D">
      <w:pPr>
        <w:pStyle w:val="ListParagraph"/>
        <w:numPr>
          <w:ilvl w:val="0"/>
          <w:numId w:val="5"/>
        </w:numPr>
      </w:pPr>
      <w:r>
        <w:t xml:space="preserve">Those people who find it difficult to use their central vision may </w:t>
      </w:r>
      <w:proofErr w:type="spellStart"/>
      <w:r>
        <w:t>chose</w:t>
      </w:r>
      <w:proofErr w:type="spellEnd"/>
      <w:r>
        <w:t xml:space="preserve"> to view objects from the side, turning their face or head. Some children develop a turn in the eye so the brain is only having to deal with one set of visual information rather than trying to combine the images it receives from the two eyes.</w:t>
      </w:r>
    </w:p>
    <w:p w:rsidR="00031167" w:rsidRDefault="00031167" w:rsidP="006C053D">
      <w:pPr>
        <w:pStyle w:val="ListParagraph"/>
        <w:numPr>
          <w:ilvl w:val="0"/>
          <w:numId w:val="5"/>
        </w:numPr>
      </w:pPr>
      <w:r>
        <w:t>Some people find that a visual experience (</w:t>
      </w:r>
      <w:proofErr w:type="spellStart"/>
      <w:r>
        <w:t>eg</w:t>
      </w:r>
      <w:proofErr w:type="spellEnd"/>
      <w:r>
        <w:t xml:space="preserve"> a bright colour, the contrast of light through dark blinds) is so visually engaging that they cannot pull their vision away from it. They cannot “tune down” their central vision and look at something else. Some children seek out bright lights, “light gazing” or flicker their hand in front of their face to produce a visual sensation which is pleasing to the brain. This may also serve to “calm” the visual brain and regain control over the multiplicity of sensory inputs.</w:t>
      </w:r>
    </w:p>
    <w:p w:rsidR="006C053D" w:rsidRDefault="006C053D" w:rsidP="006C053D">
      <w:pPr>
        <w:pStyle w:val="ListParagraph"/>
        <w:numPr>
          <w:ilvl w:val="0"/>
          <w:numId w:val="5"/>
        </w:numPr>
      </w:pPr>
      <w:r>
        <w:t xml:space="preserve">The sensation of sitting in a chair can be overpowering and limit the person’s ability to tune into </w:t>
      </w:r>
      <w:proofErr w:type="gramStart"/>
      <w:r>
        <w:t>their  central</w:t>
      </w:r>
      <w:proofErr w:type="gramEnd"/>
      <w:r>
        <w:t xml:space="preserve"> vision.</w:t>
      </w:r>
    </w:p>
    <w:p w:rsidR="006C053D" w:rsidRDefault="006C053D" w:rsidP="006C053D">
      <w:pPr>
        <w:pStyle w:val="ListParagraph"/>
        <w:numPr>
          <w:ilvl w:val="0"/>
          <w:numId w:val="5"/>
        </w:numPr>
      </w:pPr>
      <w:r>
        <w:t xml:space="preserve">Some people with </w:t>
      </w:r>
      <w:r w:rsidR="008B7769">
        <w:t>Autism/SPD</w:t>
      </w:r>
      <w:r>
        <w:t xml:space="preserve"> find that they have to respond to a “sensory urge” – </w:t>
      </w:r>
      <w:proofErr w:type="gramStart"/>
      <w:r>
        <w:t>a  bit</w:t>
      </w:r>
      <w:proofErr w:type="gramEnd"/>
      <w:r>
        <w:t xml:space="preserve"> like having to scratch an itch – in order to then given their attention to the task in hand. For some people this means clapping, clicking, spinning or rocking, making a sound, or moving around. Many of us stick our tongue out when concentrating or reading/writing. There may be a common origin of these behaviours, which are over exaggerated in those with </w:t>
      </w:r>
      <w:r w:rsidR="008B7769">
        <w:t>Autism/SPD</w:t>
      </w:r>
      <w:r>
        <w:t xml:space="preserve">. </w:t>
      </w:r>
    </w:p>
    <w:p w:rsidR="00031167" w:rsidRDefault="00031167" w:rsidP="00031167">
      <w:pPr>
        <w:pStyle w:val="ListParagraph"/>
      </w:pPr>
    </w:p>
    <w:p w:rsidR="006021D7" w:rsidRDefault="00031167">
      <w:r>
        <w:t>Solutions</w:t>
      </w:r>
    </w:p>
    <w:p w:rsidR="00031167" w:rsidRDefault="00031167">
      <w:r>
        <w:t>Make surroundings as visually bland as possible: in classrooms consider having an area facing a blank wall away from shadows and windows so the visual brain is not overloaded with peripheral information.</w:t>
      </w:r>
      <w:r w:rsidR="006530D8">
        <w:t xml:space="preserve"> Limit the amount of objects on a desk and the amount of visual information on a page.</w:t>
      </w:r>
    </w:p>
    <w:p w:rsidR="006530D8" w:rsidRDefault="006530D8">
      <w:r>
        <w:t xml:space="preserve">Where possible remove strip lighting and limit “whirring” noises from electrical equipment. The child may find it easier to use ear defenders to tune out white noise. </w:t>
      </w:r>
    </w:p>
    <w:p w:rsidR="00031167" w:rsidRDefault="00031167">
      <w:r>
        <w:t xml:space="preserve">Allow the child to use their peripheral vision to look at objects, but encourage central viewing for a short period too. </w:t>
      </w:r>
      <w:r w:rsidR="00E92DC1">
        <w:t xml:space="preserve">Consider </w:t>
      </w:r>
      <w:r w:rsidR="006530D8">
        <w:t>using</w:t>
      </w:r>
      <w:r w:rsidR="00E92DC1">
        <w:t xml:space="preserve"> a</w:t>
      </w:r>
      <w:r w:rsidR="006530D8">
        <w:t xml:space="preserve"> diving mask helpful to limit peripheral visual information. </w:t>
      </w:r>
      <w:r>
        <w:t>The child may need larger objects to access as the peripheral vision is much lower quality than central</w:t>
      </w:r>
      <w:r w:rsidR="006530D8">
        <w:t xml:space="preserve"> vision (central vision is like 3DHD TV, peripheral vision is like black and white analogue TV)</w:t>
      </w:r>
    </w:p>
    <w:p w:rsidR="006530D8" w:rsidRDefault="006530D8">
      <w:r>
        <w:t xml:space="preserve">Allow the child to fidget: consider a heavy back </w:t>
      </w:r>
      <w:proofErr w:type="gramStart"/>
      <w:r>
        <w:t>pack  to</w:t>
      </w:r>
      <w:proofErr w:type="gramEnd"/>
      <w:r>
        <w:t xml:space="preserve"> weigh them into the chair: a </w:t>
      </w:r>
      <w:proofErr w:type="spellStart"/>
      <w:r>
        <w:t>squeezy</w:t>
      </w:r>
      <w:proofErr w:type="spellEnd"/>
      <w:r>
        <w:t xml:space="preserve"> ball or bubble wrap to hold during “carpet time”. Older children may find it easier to concentrate while chewing gum.</w:t>
      </w:r>
    </w:p>
    <w:p w:rsidR="006530D8" w:rsidRDefault="006530D8">
      <w:r>
        <w:t xml:space="preserve">Try an audio cue to “reset” a child who has become visually stuck on an object. </w:t>
      </w:r>
    </w:p>
    <w:p w:rsidR="006530D8" w:rsidRDefault="006530D8">
      <w:r>
        <w:t>Consider a “noise meter” which shows green, amber or red light dependent on noise level in classroom.</w:t>
      </w:r>
    </w:p>
    <w:p w:rsidR="006021D7" w:rsidRDefault="00E92DC1">
      <w:r>
        <w:t>Placing a high contrast border or tactile ridge around the work area may help reduce fatigue from visual serach.</w:t>
      </w:r>
    </w:p>
    <w:sectPr w:rsidR="006021D7">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5CF1" w:rsidRDefault="00355CF1" w:rsidP="00CB7E8A">
      <w:pPr>
        <w:spacing w:after="0" w:line="240" w:lineRule="auto"/>
      </w:pPr>
      <w:r>
        <w:separator/>
      </w:r>
    </w:p>
  </w:endnote>
  <w:endnote w:type="continuationSeparator" w:id="0">
    <w:p w:rsidR="00355CF1" w:rsidRDefault="00355CF1" w:rsidP="00CB7E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E8A" w:rsidRDefault="00CB7E8A">
    <w:pPr>
      <w:pStyle w:val="Footer"/>
    </w:pPr>
    <w:r>
      <w:t xml:space="preserve">RFP </w:t>
    </w:r>
    <w:r w:rsidR="00EC412B">
      <w:t>June 2017</w:t>
    </w:r>
    <w:r>
      <w:t xml:space="preserve"> rachel.pilling@bthft.nhs.uk</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5CF1" w:rsidRDefault="00355CF1" w:rsidP="00CB7E8A">
      <w:pPr>
        <w:spacing w:after="0" w:line="240" w:lineRule="auto"/>
      </w:pPr>
      <w:r>
        <w:separator/>
      </w:r>
    </w:p>
  </w:footnote>
  <w:footnote w:type="continuationSeparator" w:id="0">
    <w:p w:rsidR="00355CF1" w:rsidRDefault="00355CF1" w:rsidP="00CB7E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E8A" w:rsidRDefault="008B7769">
    <w:pPr>
      <w:pStyle w:val="Header"/>
    </w:pPr>
    <w:sdt>
      <w:sdtPr>
        <w:id w:val="-504286576"/>
        <w:docPartObj>
          <w:docPartGallery w:val="Page Numbers (Margins)"/>
          <w:docPartUnique/>
        </w:docPartObj>
      </w:sdtPr>
      <w:sdtEndPr/>
      <w:sdtContent>
        <w:r w:rsidR="005E2BC6">
          <w:rPr>
            <w:noProof/>
            <w:lang w:eastAsia="en-GB"/>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381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E2BC6" w:rsidRDefault="005E2BC6">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sidR="008B7769" w:rsidRPr="008B7769">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" o:allowincell="f" filled="f" stroked="f">
                  <v:textbox style="layout-flow:vertical;mso-layout-flow-alt:bottom-to-top;mso-fit-shape-to-text:t">
                    <w:txbxContent>
                      <w:p w:rsidR="005E2BC6" w:rsidRDefault="005E2BC6">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sidR="008B7769" w:rsidRPr="008B7769">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F0A8B"/>
    <w:multiLevelType w:val="hybridMultilevel"/>
    <w:tmpl w:val="ECFADB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7C5358D"/>
    <w:multiLevelType w:val="hybridMultilevel"/>
    <w:tmpl w:val="B836748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6364C7B"/>
    <w:multiLevelType w:val="hybridMultilevel"/>
    <w:tmpl w:val="5ADC1EA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1F03035"/>
    <w:multiLevelType w:val="hybridMultilevel"/>
    <w:tmpl w:val="EE96716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AC04080"/>
    <w:multiLevelType w:val="hybridMultilevel"/>
    <w:tmpl w:val="441094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0FA0187"/>
    <w:multiLevelType w:val="hybridMultilevel"/>
    <w:tmpl w:val="A930032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D75567A"/>
    <w:multiLevelType w:val="hybridMultilevel"/>
    <w:tmpl w:val="27F89E0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2"/>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1D7"/>
    <w:rsid w:val="00010EBF"/>
    <w:rsid w:val="00031167"/>
    <w:rsid w:val="00041950"/>
    <w:rsid w:val="00063026"/>
    <w:rsid w:val="00227820"/>
    <w:rsid w:val="00243CE3"/>
    <w:rsid w:val="00344A2C"/>
    <w:rsid w:val="003548BC"/>
    <w:rsid w:val="00355CF1"/>
    <w:rsid w:val="00357F25"/>
    <w:rsid w:val="0039302A"/>
    <w:rsid w:val="00395306"/>
    <w:rsid w:val="0039771E"/>
    <w:rsid w:val="003C37D1"/>
    <w:rsid w:val="0047181A"/>
    <w:rsid w:val="004C273D"/>
    <w:rsid w:val="005E2BC6"/>
    <w:rsid w:val="006021D7"/>
    <w:rsid w:val="006530D8"/>
    <w:rsid w:val="00697576"/>
    <w:rsid w:val="006A76A7"/>
    <w:rsid w:val="006C053D"/>
    <w:rsid w:val="006E31CA"/>
    <w:rsid w:val="007B28CE"/>
    <w:rsid w:val="008B7769"/>
    <w:rsid w:val="008D469A"/>
    <w:rsid w:val="008F52B3"/>
    <w:rsid w:val="0096354E"/>
    <w:rsid w:val="009B2E80"/>
    <w:rsid w:val="009C617B"/>
    <w:rsid w:val="009D30C5"/>
    <w:rsid w:val="00A43171"/>
    <w:rsid w:val="00B12AE7"/>
    <w:rsid w:val="00C66E9D"/>
    <w:rsid w:val="00CB7E8A"/>
    <w:rsid w:val="00D66D9C"/>
    <w:rsid w:val="00DD732C"/>
    <w:rsid w:val="00E25B9A"/>
    <w:rsid w:val="00E92DC1"/>
    <w:rsid w:val="00EA2162"/>
    <w:rsid w:val="00EC412B"/>
    <w:rsid w:val="00F002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7E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7E8A"/>
  </w:style>
  <w:style w:type="paragraph" w:styleId="Footer">
    <w:name w:val="footer"/>
    <w:basedOn w:val="Normal"/>
    <w:link w:val="FooterChar"/>
    <w:uiPriority w:val="99"/>
    <w:unhideWhenUsed/>
    <w:rsid w:val="00CB7E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7E8A"/>
  </w:style>
  <w:style w:type="paragraph" w:styleId="ListParagraph">
    <w:name w:val="List Paragraph"/>
    <w:basedOn w:val="Normal"/>
    <w:uiPriority w:val="34"/>
    <w:qFormat/>
    <w:rsid w:val="003548B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7E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7E8A"/>
  </w:style>
  <w:style w:type="paragraph" w:styleId="Footer">
    <w:name w:val="footer"/>
    <w:basedOn w:val="Normal"/>
    <w:link w:val="FooterChar"/>
    <w:uiPriority w:val="99"/>
    <w:unhideWhenUsed/>
    <w:rsid w:val="00CB7E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7E8A"/>
  </w:style>
  <w:style w:type="paragraph" w:styleId="ListParagraph">
    <w:name w:val="List Paragraph"/>
    <w:basedOn w:val="Normal"/>
    <w:uiPriority w:val="34"/>
    <w:qFormat/>
    <w:rsid w:val="003548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D0BB8436</Template>
  <TotalTime>3</TotalTime>
  <Pages>8</Pages>
  <Words>3533</Words>
  <Characters>20141</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Bradford Teaching Hospitals NHS Foundation Trust</Company>
  <LinksUpToDate>false</LinksUpToDate>
  <CharactersWithSpaces>23627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Wells</dc:creator>
  <cp:lastModifiedBy>Rachel Pilling</cp:lastModifiedBy>
  <cp:revision>4</cp:revision>
  <dcterms:created xsi:type="dcterms:W3CDTF">2017-06-20T14:27:00Z</dcterms:created>
  <dcterms:modified xsi:type="dcterms:W3CDTF">2019-12-19T10:52:00Z</dcterms:modified>
</cp:coreProperties>
</file>